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6A44EC" w:rsidRPr="00427C44" w14:paraId="30A7329D" w14:textId="77777777" w:rsidTr="00EF43CA">
        <w:tc>
          <w:tcPr>
            <w:tcW w:w="250" w:type="dxa"/>
            <w:shd w:val="clear" w:color="auto" w:fill="E0E0E0"/>
          </w:tcPr>
          <w:p w14:paraId="442D8654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21872ADF" w14:textId="77777777" w:rsidR="006A44EC" w:rsidRPr="00427C44" w:rsidRDefault="00EF43CA" w:rsidP="00EF43CA">
            <w:pPr>
              <w:pStyle w:val="StandardWeb"/>
              <w:tabs>
                <w:tab w:val="center" w:pos="4499"/>
              </w:tabs>
              <w:spacing w:before="2"/>
              <w:rPr>
                <w:rFonts w:ascii="Helvetica Neue Thin" w:hAnsi="Helvetica Neue Thin"/>
                <w:color w:val="000000"/>
                <w:sz w:val="56"/>
                <w:szCs w:val="56"/>
              </w:rPr>
            </w:pPr>
            <w:r w:rsidRPr="00427C44">
              <w:rPr>
                <w:rFonts w:ascii="Helvetica Neue Thin" w:hAnsi="Helvetica Neue Thin"/>
                <w:color w:val="000000"/>
                <w:sz w:val="56"/>
                <w:szCs w:val="56"/>
              </w:rPr>
              <w:tab/>
            </w:r>
            <w:r w:rsidR="00897B47" w:rsidRPr="00427C44">
              <w:rPr>
                <w:rFonts w:ascii="Helvetica Neue Thin" w:hAnsi="Helvetica Neue Thin"/>
                <w:color w:val="000000"/>
                <w:sz w:val="56"/>
                <w:szCs w:val="56"/>
              </w:rPr>
              <w:t xml:space="preserve">Mara </w:t>
            </w:r>
            <w:r w:rsidR="00897B47" w:rsidRPr="00427C44">
              <w:rPr>
                <w:rFonts w:ascii="Helvetica Neue" w:hAnsi="Helvetica Neue"/>
                <w:b/>
                <w:bCs/>
                <w:color w:val="000000"/>
                <w:sz w:val="56"/>
                <w:szCs w:val="56"/>
              </w:rPr>
              <w:t>Mustermann</w:t>
            </w:r>
          </w:p>
          <w:p w14:paraId="59846522" w14:textId="77777777" w:rsidR="00EF43CA" w:rsidRPr="00427C44" w:rsidRDefault="00EF43CA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color w:val="000000"/>
                <w:sz w:val="24"/>
              </w:rPr>
            </w:pPr>
          </w:p>
          <w:p w14:paraId="4728A510" w14:textId="77777777" w:rsidR="006A44EC" w:rsidRPr="00427C44" w:rsidRDefault="006A44EC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color w:val="000000"/>
                <w:sz w:val="28"/>
                <w:szCs w:val="28"/>
              </w:rPr>
            </w:pP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</w:rPr>
              <w:t>Fantasiestr. 12</w:t>
            </w:r>
            <w:r w:rsidR="00EF43CA" w:rsidRPr="00427C44">
              <w:rPr>
                <w:rFonts w:ascii="Helvetica Neue Thin" w:hAnsi="Helvetica Neue Thin"/>
                <w:color w:val="000000"/>
                <w:sz w:val="28"/>
                <w:szCs w:val="28"/>
              </w:rPr>
              <w:t xml:space="preserve">, </w:t>
            </w: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</w:rPr>
              <w:t>12345 Musterstadt</w:t>
            </w:r>
          </w:p>
          <w:p w14:paraId="7D513D3C" w14:textId="77777777" w:rsidR="00EF43CA" w:rsidRPr="00427C44" w:rsidRDefault="00EF43CA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</w:pP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F</w:t>
            </w:r>
            <w:r w:rsidR="006A44EC"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on 0123 / 44 55 66 77</w:t>
            </w: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 xml:space="preserve"> - </w:t>
            </w:r>
            <w:r w:rsidR="00844C53"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 xml:space="preserve">Mail: </w:t>
            </w: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mara</w:t>
            </w:r>
            <w:r w:rsidR="00844C53"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@</w:t>
            </w:r>
            <w:r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mustermann</w:t>
            </w:r>
            <w:r w:rsidR="00844C53" w:rsidRPr="00427C44">
              <w:rPr>
                <w:rFonts w:ascii="Helvetica Neue Thin" w:hAnsi="Helvetica Neue Thin"/>
                <w:color w:val="000000"/>
                <w:sz w:val="28"/>
                <w:szCs w:val="28"/>
                <w:lang w:val="en-US"/>
              </w:rPr>
              <w:t>.de</w:t>
            </w:r>
          </w:p>
        </w:tc>
      </w:tr>
      <w:tr w:rsidR="006A44EC" w:rsidRPr="00427C44" w14:paraId="0DEB413F" w14:textId="77777777" w:rsidTr="00EF43CA">
        <w:tc>
          <w:tcPr>
            <w:tcW w:w="250" w:type="dxa"/>
            <w:shd w:val="clear" w:color="auto" w:fill="auto"/>
          </w:tcPr>
          <w:p w14:paraId="194D88C7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8508AB" w14:textId="77777777" w:rsidR="006A44EC" w:rsidRPr="00427C44" w:rsidRDefault="006A44EC" w:rsidP="002C6497">
            <w:pPr>
              <w:pStyle w:val="StandardWeb"/>
              <w:spacing w:before="2"/>
              <w:jc w:val="right"/>
              <w:rPr>
                <w:rFonts w:ascii="Helvetica Neue Thin" w:hAnsi="Helvetica Neue Thin"/>
                <w:sz w:val="24"/>
                <w:lang w:val="en-US"/>
              </w:rPr>
            </w:pPr>
          </w:p>
          <w:p w14:paraId="60AA61CF" w14:textId="77777777" w:rsidR="006A44EC" w:rsidRPr="00427C44" w:rsidRDefault="006A44EC" w:rsidP="00EF43CA">
            <w:pPr>
              <w:pStyle w:val="StandardWeb"/>
              <w:spacing w:before="2"/>
              <w:jc w:val="right"/>
              <w:rPr>
                <w:rFonts w:ascii="Helvetica Neue Thin" w:hAnsi="Helvetica Neue Thin"/>
                <w:sz w:val="24"/>
                <w:lang w:val="en-US"/>
              </w:rPr>
            </w:pPr>
          </w:p>
          <w:p w14:paraId="03772C4D" w14:textId="77777777" w:rsidR="00EF43CA" w:rsidRPr="00427C44" w:rsidRDefault="00EF43CA" w:rsidP="00EF43CA">
            <w:pPr>
              <w:pStyle w:val="StandardWeb"/>
              <w:spacing w:before="2"/>
              <w:jc w:val="right"/>
              <w:rPr>
                <w:rFonts w:ascii="Helvetica Neue Thin" w:hAnsi="Helvetica Neue Thin"/>
                <w:sz w:val="24"/>
                <w:lang w:val="en-US"/>
              </w:rPr>
            </w:pPr>
          </w:p>
        </w:tc>
      </w:tr>
      <w:tr w:rsidR="006A44EC" w:rsidRPr="00427C44" w14:paraId="7570C7EE" w14:textId="77777777" w:rsidTr="002C6497">
        <w:tc>
          <w:tcPr>
            <w:tcW w:w="250" w:type="dxa"/>
            <w:shd w:val="clear" w:color="auto" w:fill="E0E0E0"/>
          </w:tcPr>
          <w:p w14:paraId="1532B501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55693CB" w14:textId="77777777" w:rsidR="00EF43CA" w:rsidRPr="00427C44" w:rsidRDefault="00041B41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sz w:val="24"/>
              </w:rPr>
            </w:pPr>
            <w:r w:rsidRPr="00113F09">
              <w:rPr>
                <w:rFonts w:ascii="Helvetica Neue Thin" w:hAnsi="Helvetica Neue Thin"/>
                <w:b/>
                <w:noProof/>
                <w:sz w:val="24"/>
              </w:rPr>
              <w:drawing>
                <wp:inline distT="0" distB="0" distL="0" distR="0" wp14:anchorId="7BF1D361" wp14:editId="07473CA8">
                  <wp:extent cx="3877945" cy="3877945"/>
                  <wp:effectExtent l="0" t="0" r="0" b="0"/>
                  <wp:docPr id="1" name="Grafik 2" descr="Ein Bild, das Person, drinnen, Schlips, Kleid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Person, drinnen, Schlips, Kleid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94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4EC" w:rsidRPr="00427C44" w14:paraId="301C4925" w14:textId="77777777" w:rsidTr="002C6497">
        <w:tc>
          <w:tcPr>
            <w:tcW w:w="250" w:type="dxa"/>
            <w:shd w:val="clear" w:color="auto" w:fill="auto"/>
          </w:tcPr>
          <w:p w14:paraId="02B2F8F7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2705C6D1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32"/>
                <w:szCs w:val="32"/>
              </w:rPr>
            </w:pPr>
          </w:p>
          <w:p w14:paraId="23A9046A" w14:textId="77777777" w:rsidR="006A44EC" w:rsidRPr="00427C44" w:rsidRDefault="006A44EC" w:rsidP="00EF43CA">
            <w:pPr>
              <w:pStyle w:val="StandardWeb"/>
              <w:spacing w:before="2"/>
              <w:jc w:val="center"/>
              <w:rPr>
                <w:rFonts w:ascii="Helvetica Neue" w:hAnsi="Helvetica Neue"/>
                <w:b/>
                <w:bCs/>
                <w:sz w:val="48"/>
                <w:szCs w:val="48"/>
              </w:rPr>
            </w:pPr>
            <w:r w:rsidRPr="00427C44">
              <w:rPr>
                <w:rFonts w:ascii="Helvetica Neue" w:hAnsi="Helvetica Neue"/>
                <w:b/>
                <w:bCs/>
                <w:sz w:val="48"/>
                <w:szCs w:val="48"/>
              </w:rPr>
              <w:t>Leiter</w:t>
            </w:r>
            <w:r w:rsidR="00897B47" w:rsidRPr="00427C44">
              <w:rPr>
                <w:rFonts w:ascii="Helvetica Neue" w:hAnsi="Helvetica Neue"/>
                <w:b/>
                <w:bCs/>
                <w:sz w:val="48"/>
                <w:szCs w:val="48"/>
              </w:rPr>
              <w:t>in</w:t>
            </w:r>
            <w:r w:rsidRPr="00427C44">
              <w:rPr>
                <w:rFonts w:ascii="Helvetica Neue" w:hAnsi="Helvetica Neue"/>
                <w:b/>
                <w:bCs/>
                <w:sz w:val="48"/>
                <w:szCs w:val="48"/>
              </w:rPr>
              <w:t xml:space="preserve"> der Qualitätssicherung</w:t>
            </w:r>
          </w:p>
          <w:p w14:paraId="261B21BD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</w:p>
          <w:p w14:paraId="79EA1138" w14:textId="77777777" w:rsidR="00EF43CA" w:rsidRPr="00427C44" w:rsidRDefault="00EF43CA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</w:p>
          <w:p w14:paraId="23A38F13" w14:textId="77777777" w:rsidR="00EF43CA" w:rsidRPr="00427C44" w:rsidRDefault="00EF43CA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</w:p>
          <w:p w14:paraId="54B49DF3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</w:p>
        </w:tc>
      </w:tr>
      <w:tr w:rsidR="006A44EC" w:rsidRPr="00427C44" w14:paraId="6DE9BFA1" w14:textId="77777777" w:rsidTr="002C6497">
        <w:tc>
          <w:tcPr>
            <w:tcW w:w="250" w:type="dxa"/>
            <w:shd w:val="clear" w:color="auto" w:fill="E0E0E0"/>
          </w:tcPr>
          <w:p w14:paraId="482EF06D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</w:rPr>
            </w:pPr>
          </w:p>
        </w:tc>
        <w:tc>
          <w:tcPr>
            <w:tcW w:w="9214" w:type="dxa"/>
            <w:shd w:val="clear" w:color="auto" w:fill="auto"/>
          </w:tcPr>
          <w:p w14:paraId="4BCA5339" w14:textId="77777777" w:rsidR="00EF43CA" w:rsidRPr="00427C44" w:rsidRDefault="00EF43CA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i/>
                <w:iCs/>
                <w:sz w:val="44"/>
                <w:szCs w:val="44"/>
              </w:rPr>
            </w:pPr>
            <w:r w:rsidRPr="00427C44">
              <w:rPr>
                <w:rFonts w:ascii="Helvetica Neue Thin" w:hAnsi="Helvetica Neue Thin"/>
                <w:i/>
                <w:iCs/>
                <w:sz w:val="44"/>
                <w:szCs w:val="44"/>
              </w:rPr>
              <w:t>„Wer etwas will, findet Wege;</w:t>
            </w:r>
          </w:p>
          <w:p w14:paraId="2BE79271" w14:textId="77777777" w:rsidR="006A44EC" w:rsidRPr="00427C44" w:rsidRDefault="00EF43CA" w:rsidP="00EF43CA">
            <w:pPr>
              <w:pStyle w:val="StandardWeb"/>
              <w:spacing w:before="2"/>
              <w:jc w:val="center"/>
              <w:rPr>
                <w:rFonts w:ascii="Helvetica Neue Thin" w:hAnsi="Helvetica Neue Thin"/>
                <w:sz w:val="44"/>
                <w:szCs w:val="44"/>
              </w:rPr>
            </w:pPr>
            <w:r w:rsidRPr="00427C44">
              <w:rPr>
                <w:rFonts w:ascii="Helvetica Neue Thin" w:hAnsi="Helvetica Neue Thin"/>
                <w:i/>
                <w:iCs/>
                <w:sz w:val="44"/>
                <w:szCs w:val="44"/>
              </w:rPr>
              <w:t>wer etwas nicht will, findet Gründe.“</w:t>
            </w:r>
          </w:p>
        </w:tc>
      </w:tr>
      <w:tr w:rsidR="006A44EC" w:rsidRPr="00427C44" w14:paraId="65616AE5" w14:textId="77777777" w:rsidTr="002C6497">
        <w:tc>
          <w:tcPr>
            <w:tcW w:w="250" w:type="dxa"/>
            <w:shd w:val="clear" w:color="auto" w:fill="auto"/>
          </w:tcPr>
          <w:p w14:paraId="3B6987BD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A892810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32"/>
                <w:szCs w:val="32"/>
              </w:rPr>
            </w:pPr>
          </w:p>
          <w:p w14:paraId="5AD2D5D0" w14:textId="77777777" w:rsidR="006A44EC" w:rsidRPr="00427C44" w:rsidRDefault="006A44EC" w:rsidP="00EF43CA">
            <w:pPr>
              <w:pStyle w:val="StandardWeb"/>
              <w:spacing w:before="2"/>
              <w:rPr>
                <w:rFonts w:ascii="Helvetica Neue Thin" w:hAnsi="Helvetica Neue Thin"/>
                <w:sz w:val="32"/>
              </w:rPr>
            </w:pPr>
          </w:p>
        </w:tc>
      </w:tr>
      <w:tr w:rsidR="006A44EC" w:rsidRPr="00427C44" w14:paraId="03B3E452" w14:textId="77777777" w:rsidTr="002C6497">
        <w:tc>
          <w:tcPr>
            <w:tcW w:w="250" w:type="dxa"/>
            <w:shd w:val="clear" w:color="auto" w:fill="E0E0E0"/>
          </w:tcPr>
          <w:p w14:paraId="654EC754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</w:tcPr>
          <w:p w14:paraId="1A41D030" w14:textId="77777777" w:rsidR="00EF43CA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  <w:r w:rsidRPr="00427C44">
              <w:rPr>
                <w:rFonts w:ascii="Helvetica Neue Thin" w:hAnsi="Helvetica Neue Thin"/>
                <w:sz w:val="24"/>
              </w:rPr>
              <w:t>Anlagen:</w:t>
            </w:r>
          </w:p>
          <w:p w14:paraId="69DC7FC7" w14:textId="77777777" w:rsidR="00EF43CA" w:rsidRPr="00427C44" w:rsidRDefault="00EF43CA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</w:p>
          <w:p w14:paraId="4B1ED3ED" w14:textId="77777777" w:rsidR="00EF43CA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  <w:r w:rsidRPr="00427C44">
              <w:rPr>
                <w:rFonts w:ascii="Helvetica Neue Thin" w:hAnsi="Helvetica Neue Thin"/>
                <w:sz w:val="24"/>
              </w:rPr>
              <w:t>Lebenslauf</w:t>
            </w:r>
          </w:p>
          <w:p w14:paraId="78B514BE" w14:textId="77777777" w:rsidR="00EF43CA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24"/>
              </w:rPr>
            </w:pPr>
            <w:r w:rsidRPr="00427C44">
              <w:rPr>
                <w:rFonts w:ascii="Helvetica Neue Thin" w:hAnsi="Helvetica Neue Thin"/>
                <w:sz w:val="24"/>
              </w:rPr>
              <w:t>Zeugnisse</w:t>
            </w:r>
          </w:p>
          <w:p w14:paraId="55E9C192" w14:textId="77777777" w:rsidR="006A44EC" w:rsidRPr="00427C44" w:rsidRDefault="006A44EC" w:rsidP="002C6497">
            <w:pPr>
              <w:pStyle w:val="StandardWeb"/>
              <w:spacing w:before="2"/>
              <w:rPr>
                <w:rFonts w:ascii="Helvetica Neue Thin" w:hAnsi="Helvetica Neue Thin"/>
                <w:sz w:val="32"/>
              </w:rPr>
            </w:pPr>
            <w:r w:rsidRPr="00427C44">
              <w:rPr>
                <w:rFonts w:ascii="Helvetica Neue Thin" w:hAnsi="Helvetica Neue Thin"/>
                <w:sz w:val="24"/>
              </w:rPr>
              <w:t>Referenzen</w:t>
            </w:r>
          </w:p>
        </w:tc>
      </w:tr>
    </w:tbl>
    <w:p w14:paraId="274ACEF2" w14:textId="77777777" w:rsidR="00654521" w:rsidRPr="00427C44" w:rsidRDefault="00654521" w:rsidP="006A44EC">
      <w:pPr>
        <w:pStyle w:val="StandardWeb"/>
        <w:spacing w:before="2"/>
        <w:rPr>
          <w:rFonts w:ascii="Helvetica Neue Thin" w:hAnsi="Helvetica Neue Thin"/>
          <w:sz w:val="24"/>
        </w:rPr>
      </w:pPr>
    </w:p>
    <w:sectPr w:rsidR="00654521" w:rsidRPr="00427C44" w:rsidSect="006A44EC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6"/>
    <w:rsid w:val="00041B41"/>
    <w:rsid w:val="00113F09"/>
    <w:rsid w:val="002C6497"/>
    <w:rsid w:val="00427C44"/>
    <w:rsid w:val="00654521"/>
    <w:rsid w:val="00685FAF"/>
    <w:rsid w:val="006A44EC"/>
    <w:rsid w:val="00844C53"/>
    <w:rsid w:val="00897B47"/>
    <w:rsid w:val="00DE1706"/>
    <w:rsid w:val="00EF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72E84"/>
  <w14:defaultImageDpi w14:val="300"/>
  <w15:chartTrackingRefBased/>
  <w15:docId w15:val="{DA20D5CD-BC39-1045-ACA4-09C44BD7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2D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DE1706"/>
    <w:pPr>
      <w:spacing w:beforeLines="1"/>
    </w:pPr>
    <w:rPr>
      <w:rFonts w:ascii="Times" w:hAnsi="Times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A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44E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A44E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3CA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43CA"/>
    <w:rPr>
      <w:rFonts w:ascii="Times New Roman" w:hAnsi="Times New Roman"/>
      <w:sz w:val="18"/>
      <w:szCs w:val="18"/>
      <w:lang w:eastAsia="en-US"/>
    </w:rPr>
  </w:style>
  <w:style w:type="character" w:styleId="NichtaufgelsteErwhnung">
    <w:name w:val="Unresolved Mention"/>
    <w:uiPriority w:val="99"/>
    <w:semiHidden/>
    <w:unhideWhenUsed/>
    <w:rsid w:val="00EF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Karrirebibel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cp:lastModifiedBy>Silke Mai</cp:lastModifiedBy>
  <cp:revision>2</cp:revision>
  <cp:lastPrinted>2020-11-23T14:09:00Z</cp:lastPrinted>
  <dcterms:created xsi:type="dcterms:W3CDTF">2021-10-29T07:37:00Z</dcterms:created>
  <dcterms:modified xsi:type="dcterms:W3CDTF">2021-10-29T07:37:00Z</dcterms:modified>
</cp:coreProperties>
</file>